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ПУБЛІЧНА ОФЕРТА (ДОГОВІР)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ПРО НАДАННЯ ПОСЛУГ З ТИМЧАСОВОГО РОЗМІЩЕННЯ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ФОП Сухроменда Михайло Васильович, РНОКПП 3428101457, (далі – Виконавець/Готель) пропонує будь-якій дієздатній фізичній особі прийняти (акцептувати) цю Публічну оферту (Договір) про надання послуг з тимчасового розміщення (далі – Договір).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Прочитайте текст цього Договору і, якщо Ви не погоджуєтесь з будь-яким із пунктів цього Договору чи не зрозуміли будь-який із пунктів цього Договору, пропонуємо звернутись за додатковими роз’ясненнями до працівників Готелю.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Послуги надаються в готелі «Золота Форель», що знаходиться за адресою: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вул Івана Франка, 67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ff00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с. Коростів, Стрийський р-н., Львівська обл.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та включають в себе розміщення фізичних осіб шляхом надання місця (номеру, котеджу) для тимчасового проживання, інших супутніх та додаткових послуг.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У випадку прийняття Вами запропонованих Послуг Готелю вважається, що Ви ознайомлені з умовами цього Договору та повністю й безумовно приймаєте їх у повному обсязі, включно з усіма правами, обов’язками та відповідальністю, передбаченими цим Договором і Вам зрозумілі всі його положення. Цей Договір визначає зміст прав, обов’язків та відповідальності Готелю і Гостя, які є обов’язковими для виконання Сторонами.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1. ЗАГАЛЬНІ ПОЛОЖЕННЯ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1.1. Дана оферта є публічною, встановлює умови та порядок надання оплатних послуг з розміщення фізичних осіб (далі – Гість або Гості) шляхом надання місця (номеру, котеджу) для тимчасового проживання, інших супутніх та додаткових послуг (далі – Послуги), адресована невизначеному колу осіб.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1.2. Надалі у тексті Договору Готель та Гість разом називаються «Сторони», а кожен окремо – «Сторона».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1.3. Кожна Сторона гарантує іншій Стороні, що володіє необхідною дієздатністю, а також усіма правами та повноваженнями, необхідними та достатніми для укладання і виконання Договору відповідно до його умов.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1.4. Текст Договору розміщений на офіційному сайті Готелю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17"/>
            <w:szCs w:val="17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b4cb4"/>
            <w:sz w:val="17"/>
            <w:szCs w:val="17"/>
            <w:u w:val="single"/>
            <w:rtl w:val="0"/>
          </w:rPr>
          <w:t xml:space="preserve">https://zolotaforel.ua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1.5. Гість надає згоду на збір, обробку, використання, зберігання та передачі третім особам своїх персональних даних Готелем з метою укладення та виконання цього Договору. Обробка персональних даних здійснюється відповідно до Закону України «Про захист персональних даних» та інших нормативно-правових актів.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1.6. Термін акцепту цієї Публічної оферти необмежений.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2. ПРЕДМЕТ ДОГОВОРУ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2.1. За цим Договором Готель зобов’язується надати Послуги відповідно до бронювання та/або замовлення за адресою: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вул.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Івана Франка, 67,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с. Коростів, Стрийський р-н., Львівська обл.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, а Гість зобов’язаний прийняти надані Послуги та сплатити їх вартість, відповідно до встановлених тарифів, у строки та в порядку визначеними цим Договором.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2.2. Договір вважається укладеним і набуває сили договору приєднання з моменту здійснення Гостем будь-якої дії, передбаченої п. 4.2 цього Договору. Договір про надання послуг з тимчасового розміщення укладений Гостем за допомогою акцепту Публічної оферти, має юридичну чинність у відповідності зі статтею 642 Цивільного кодексу України і є рівносильним договору, підписаному сторонами та вважається таким, що Гість ознайомився і згоден з умовами цієї Публічної оферти (Договору).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3. ПРАВА ТА ОБОВ’ЯЗКИ СТОРІН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3.1. Гість має право: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3.1.1. користуватись Послугами в порядку, визначеному цим Договором та іншими документами Готелю;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3.1.2. отримувати повну і достовірну інформацію про вартість послуг, години доступу та правила перебування на території Готелю;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3.1.3. звертатися до співробітників рецепції з питань якості послуг, залишати скарги, відгуки та пропозиції;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3.1.4. відмовитись від оплати додаткових послуг, наданих без його згоди, а у разі їх сплати Готель зобов'язаний повернути Гостю сплачену суму.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3.2. Гість зобов'язаний: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3.2.1. дотримуватись умов цього Договору та правил проживання в Готелі;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3.2.2. своєчасно та в повному обсязі оплатити надані Послуги;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3.2.3. поважати права інших гостей Готелю;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3.2.4. дотримуватись правил пожежної безпеки та економного користування електроприладами й обладнанням Готелю;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3.2.5. при виході з номеру зачиняти вікна та водопровідні крани, вимикати світло та електроприлади;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3.2.6. берегти майно Готелю. 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3.3. Готель має право: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3.3.1. отримувати плату за заброньовані та/або зарезервовані та/або надані Послуги;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3.3.2. заходити до номеру/котеджу для проведення прибирання, зміни білизни, перевірки інженерних систем, а також у разі порушення Гостем умов цього Договору;</w:t>
      </w:r>
    </w:p>
    <w:p w:rsidR="00000000" w:rsidDel="00000000" w:rsidP="00000000" w:rsidRDefault="00000000" w:rsidRPr="00000000" w14:paraId="00000021">
      <w:pPr>
        <w:spacing w:after="0" w:before="0" w:lineRule="auto"/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3.3.3. достроково розірвати Договір та виселити Гостя без повернення сплачених коштів у разі: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lineRule="auto"/>
        <w:ind w:left="720" w:hanging="360"/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перебування в стані сильного алкогольного та/або наркотичного та/або токсичного сп'яніння;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паління в номері або на території Готелю поза спеціально відведеними місцями;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зберігання або внесення зброї, вибухових, легкозаймистих, їдких, отруйних або наркотичних речовин без відповідних дозвільних документів;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порушення громадського порядку;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систематичних скарг інших гостей на порушення їхніх прав;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порушення положень цього Договору.</w:t>
      </w:r>
    </w:p>
    <w:p w:rsidR="00000000" w:rsidDel="00000000" w:rsidP="00000000" w:rsidRDefault="00000000" w:rsidRPr="00000000" w14:paraId="00000028">
      <w:pPr>
        <w:spacing w:after="0" w:before="0" w:lineRule="auto"/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3.4. Готель зобов'язаний: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3.4.1. своєчасно, якісно та в повному обсязі надавати Гостю оплачені послуги;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3.4.2. інформувати Гостя про Послуги, що надаються на території Готелю, їх вартість та порядок оплати;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3.4.3. забезпечувати відповідність послуг санітарно-епідеміологічним нормам і правилам;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3.4.4. своєчасно реагувати на звернення Гостя щодо усунення несправностей у номері, а у разі неможливості усунення несправності –  надати інший номер категорії не нижче від заброньованої;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3.4.5. нести відповідальність за комплектність та справність обладнання в номерах, а також за якість підготовки номеру/котеджу до заселення;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3.4.6. у разі виявлення забутих речей – негайно повідомити їх власника, якщо він відомий.</w:t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4. ПОРЯДОК УКЛАДЕННЯ ДОГОВОРУ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4.1. Договір укладається між Готелем і Гостем у формі договору приєднання.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4.2. Прийняттям (акцептом) Публічної оферти є здійснення Гостем будь-якої з наступних дій: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4.2.1. подання заявки на бронювання місця та/або замовлення інших послуг через мережу Інтернет, за допомогою поштового, телефонного або іншого зв’язку;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4.2.2. сплати послуг з тимчасового проживання через рецепцію, банківським переказом на підставі виписаних рахунків, банківською карткою або будь-яким іншим не забороненим чинним законодавством способом; 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4.2.3. безпосереднього користування Гостем послугами Готелю; 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4.2.4. заповнення реєстраційної форми/картки/розписки/анкети на рецепції. 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4.3. Прийняття (акцепт) Публічної оферти означає повне, безумовне та беззастережне прийняття Гостем всіх умов цього Договору без будь-яких виключень та/або обмежень та прирівнюється до укладення Сторонами двостороннього письмового договору на умовах, що викладені в цій Публічній оферті. 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4.4. Гість, який акцептує Публічну оферту, зобов’язаний повідомити про себе та третіх осіб (Гостей), які вказані як отримувачі послуг, достовірні персональні дані та відомості, в обсязі, необхідному для виконання умов цього Договору та передбаченому чинним законодавством України.</w:t>
      </w:r>
    </w:p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5. ВАРТІСТЬ ПОСЛУГ ТА ПОРЯДОК РОЗРАХУНКІВ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5.1. Послуги Готелю, в тому числі додаткові, надаються Гостю на платній основі відповідно до умов цього Договору і тарифів/цін, вказаних на інформаційних стендах, в куточку споживача, меню, цінниках, Прейскурантах, іншій інформаційній документації Готелю та/або на сайті з урахуванням обраної категорії номерів. Тарифи/ціни/знижки на Послуги Готелю та їх перелік, визначаються і змінюються виключно в односторонньому порядку без додаткових попереджень Гостей.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5.2. Право на отримання/використання Послуг Готелю надається після здійснення плати за відповідні Послуги, згідно з тарифами/цінами. У випадку надання Готелем Послуг без здійснення попередньої оплати, Гість зобов’язаний здійснити оплату таких послуг у день закінчення періоду проживання згідно з виставленим рахунком.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5.3. Готель вправі застосовувати вільні ціни та систему знижок на послуги з тимчасового розміщення. 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5.4. Оплата Послуг в Готелі здійснюється готівкою, банківськими картками, по перерахунку, банківським переказом на підставі виписаних рахунків тощо. 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5.5. Зі збігом оплаченого періоду проживання Гість зобов’язаний залишити номер та звільнити його від особистих речей і багажу не пізніше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12:00 години (час виселення)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останнього оплаченого дня проживання або оплатити продовження періоду проживання в номері за відсутності бронювання вказаного номеру третіми особами. 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5.6. Час поселення в Готелі починається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з 14:00 години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. 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5.7. Раннє поселення та пізнє виселення є додатковою послугою, яка оплачується з урахуванням обраної категорії номерів/котеджів.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Вартість раннього поселення становить 50% вартості попередньої доби проживання, пізнього виселення – 50% вартості наступної доби проживання.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6. ПОРЯДОК ОФОРМЛЕННЯ ПРОЖИВАННЯ В ГОТЕЛІ. ПОРЯДОК ДОСТРОКОВОГО ПРИПИНЕННЯ НАДАННЯ ПОСЛУГ З РОЗМІЩЕННЯ ЗА ІНІЦІАТИВОЮ ГОСТЯ.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6.1. Розміщення Гостя в Готелі здійснюється на попередній платній основі, тобто при внесенні 100% оплати послуги з тимчасового розміщення на узгоджений з Готелем період відповідно до цін, вказаних на сайті Готелю та/або в іншій інформаційній документації Готелю, з одночасним пред’явленням Гостем рецепції документів, що посвідчують його особу,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а також заповненням та залишенням на рецепції анкети Гостя за визначеною формою реєстраційної картки.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При відсутності вищезгаданих документів, Гість визнає за працівником рецепції/Готелем право відмовити в наданні послуги з тимчасового розміщення в Готелі. Забороняється вилучення паспортів, або документів, які їх замінюють, під заставу у громадян, які поселяються у Готелі. 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17"/>
          <w:szCs w:val="17"/>
          <w:shd w:fill="ffff0b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6.2. У разі відмови Гостя від заброньованої Послуги або зміни дати початку та/або закінчення надання Послуг з будь-яких причин, не залежних від Готелю, а також у разі зміни умов Послуги за ініціативою Гостя після її оплати, така дія вважається відмовою (повною або частковою) від Послуги. У такому випадку повернення попередньої оплати здійснюється з урахуванням умов, визначених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Правилами проживання Готелю,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та передбачає утримання 100% вартості однієї доби проживання, якщо інше не погоджено Сторонами у письмовій формі до початку надання Послуг.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6.3. Попереднє анулювання бронювання проводиться виключно в письмовому форматі:</w:t>
      </w:r>
    </w:p>
    <w:p w:rsidR="00000000" w:rsidDel="00000000" w:rsidP="00000000" w:rsidRDefault="00000000" w:rsidRPr="00000000" w14:paraId="00000044">
      <w:pPr>
        <w:ind w:left="0" w:firstLine="0"/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6.3.1. при анулюванні бронювання в терміни 4 і більше днів до дати заїзду Гостей (своєчасне анулювання), оплачені кошти повертаються Гостю протягом 7-ми банківських днів за реквізитами рахунку, з якого Гостем було здійснена оплата за бронювання;</w:t>
      </w:r>
    </w:p>
    <w:p w:rsidR="00000000" w:rsidDel="00000000" w:rsidP="00000000" w:rsidRDefault="00000000" w:rsidRPr="00000000" w14:paraId="00000045">
      <w:pPr>
        <w:ind w:left="0" w:firstLine="0"/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6.3.2.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при анулюванні бронювання в термін 3 і менше днів до дати заїзду Гостей (несвоєчасне анулювання), оплачені кошти можуть не повертатись та бути стягненими Готелем як штраф за несвоєчасне скасування;</w:t>
      </w:r>
    </w:p>
    <w:p w:rsidR="00000000" w:rsidDel="00000000" w:rsidP="00000000" w:rsidRDefault="00000000" w:rsidRPr="00000000" w14:paraId="00000046">
      <w:pPr>
        <w:ind w:left="0" w:firstLine="0"/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6.3.3. при несвоєчасному анулюванні бронювання Готель залишає за собою право повернення або неповернення оплачених Гостем грошових коштів.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7. ДОДАТКОВІ ПОСЛУГИ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7.1. Крім послуг з тимчасового розміщення Готель надає наступні послуги на безоплатній основі: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7.1.1. прибирання номерів один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з 9:00 - 18:00 год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;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7.1.2. зберігання речей;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7.1.3. виклик екстрених служб;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7.1.4. користування праскою та прасувальною дошкою;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7.1.5. бездротовий доступ до мережі Інтернет;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7.1.6. доступ до перегляду телевізійних каналів.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7.2. Інші додаткові послуги надаються за тарифами/цінами, вказаними на інформаційних стендах, в куточку споживача, меню, цінниках, прайсах, іншій інформаційній документації Готелю та/або на сайті Готелю.</w:t>
      </w:r>
    </w:p>
    <w:p w:rsidR="00000000" w:rsidDel="00000000" w:rsidP="00000000" w:rsidRDefault="00000000" w:rsidRPr="00000000" w14:paraId="00000050">
      <w:pPr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8. РОЗМІЩЕННЯ ДІТЕЙ. РОЗМІЩЕННЯ ДОМАШНІХ ТВАРИН.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8.1. За проживання в номері однієї дитини до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5-ти років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включно, понад встановлену кількість проживаючих осіб для відповідної категорії номера, плата за послуги з тимчасового розміщення не стягується.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i w:val="1"/>
          <w:i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8.2. Можливе розміщення дітей віком від 6 до 12 років включно з батьками в одному номері з наданням додаткового місця з оплатою згідно його вартості. Вартість додаткового місця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включає сніданок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8.3. Інші умови прийому і розміщення груп дітей у супроводі дорослих регулюються в кожному окремому випадку індивідуально.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8.4. У Готелі дозволяється розміщення домашніх тварин (собак та котів) вагою до 10 кг за умови попереднього погодження з Готелем та доплати в розмірі 500 грн за добу проживання. </w:t>
      </w:r>
    </w:p>
    <w:p w:rsidR="00000000" w:rsidDel="00000000" w:rsidP="00000000" w:rsidRDefault="00000000" w:rsidRPr="00000000" w14:paraId="00000055">
      <w:pPr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9. ВІДПОВІДАЛЬНІСТЬ СТОРІН</w:t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9.1. У випадку невиконання або неналежного виконання Сторонами своїх зобов’язань згідно з умовами цього Договору, Сторони несуть відповідальність передбачену цим Договором та чинним законодавством України.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9.2. Готель не несе відповідальності за заподіяну Гостю шкоду внаслідок неналежного використання отриманих ним Послуг.</w:t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9.3. Батьки, усиновлювачі, опікуни чи інші особи, визначені законом, несуть повну відповідальність за дії своїх малолітніх та неповнолітніх дітей на території готелю.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9.4. Готель відповідає за втрату грошей, інших цінностей лише за умови, що вони були окремо передані Готелю на зберігання.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9.5. Гість несе відповідальність за достовірність вказаної інформації при бронюванні та/або заселенні.</w:t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9.6. У випадку втрати або пошкодження майна з вини Гостя (рушники, постіль, посуд, меблі тощо) Гість зобов'язаний відшкодувати шкоду в строк до 3 календарних днів, але не пізніше дати виселення. Розмір шкоди визначається за ринковою вартістю втраченого або пошкодженого майна.</w:t>
      </w:r>
    </w:p>
    <w:p w:rsidR="00000000" w:rsidDel="00000000" w:rsidP="00000000" w:rsidRDefault="00000000" w:rsidRPr="00000000" w14:paraId="0000005C">
      <w:pPr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10. ФОРС-МАЖОРНІ ОБСТАВИНИ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10.1. При виникненні форс-мажорних обставин Сторони звільняються від виконання своїх зобов'язань за цим Договором на період дії зазначених обставин. Під форс-мажорними обставинами Сторони визнають події надзвичайного характеру, що не залежать від волі Сторін, а саме: війна і воєнні дії, пожежі, повені, інші стихійні лиха або природні явища, страйки і масові безладдя, дії і рішення органів державної влади і управління, а також будь-які інші обставини, що не залежать від волі Сторін, якщо кожне з таких обставин унеможливлює належне виконання Сторонами умов цього Договору.</w:t>
      </w:r>
    </w:p>
    <w:p w:rsidR="00000000" w:rsidDel="00000000" w:rsidP="00000000" w:rsidRDefault="00000000" w:rsidRPr="00000000" w14:paraId="0000005E">
      <w:pPr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11. ІНШІ УМОВИ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11.1. На території готелю забороняється: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11.1.1. запрошувати та проводити в номер/котедж сторонніх осіб без дозволу рецепції; 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11.1.2. передавати третім особам 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ключ карту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від номера/котеджу; 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11.1.3. зберігати в номері/котеджі габаритні речі та предмети, крім валіз, (ящики, коробки розміром більше 100 х 100 х 100 см., велосипеди, скутери, мопеди тощо); 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11.1.4. пересувати меблі та переміщати предмети інтер’єру;</w:t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11.1.5. палити в номерах/котеджах та інших місцях, не призначених для паління;</w:t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11.1.6. порушувати спокій інших Гостей готелю після 22:00 години, створюючи галас або шум; </w:t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11.1.7. зберігати чи приносити зброю, вибухові і легкозаймисті, їдкі, отруйні, наркотичні засоби та інші небезпечні предмети. Гості, які мають право на носіння та зберігання зброї, зобов’язані повідомити про це рецепцію в день заїзду, пред’явивши відповідні дозвільні документи;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11.1.8. виносити посуд і столові прибори з номерів/котеджів та за межі закладів харчування;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11.1.9. виносити за межі закладів харчування продукти харчування та напої; 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11.1.10. свідомо забруднювати територію Готелю недопалками, сміттям тощо;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11.1.11. кидати з балконів чи вікон будь-які предмети та речі;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11.1.12. користуватись власними прасками, електронагрівальними приладами, кип’ятильниками, чайниками тощо, які не входять в комплектацію номера/котеджу;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11.1.13. запалювати свічки.</w:t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11.2.  Гості визнають за Готелем право не надавати послуги з тимчасового розміщення особам, які: на думку рецепції, знаходяться в стані сильного алкогольного та/або наркотичного та/або токсичного сп’яніння чи під дією психотропних речовин; без погодження рецепції та без належних дозвільних документів зберігають чи приносять зброю, вибухові і легкозаймисті, їдкі, отруйні, наркотичні засоби та інші небезпечні предмети і речовини; не надали документів, що посвідчують особу; мають намір заселитись в номер/котедж більшою кількістю осіб, ніж передбачає відповідна категорія номера/котеджу; з будь-яких інших причин, визначених адміністрацією Готелю.</w:t>
      </w:r>
    </w:p>
    <w:p w:rsidR="00000000" w:rsidDel="00000000" w:rsidP="00000000" w:rsidRDefault="00000000" w:rsidRPr="00000000" w14:paraId="0000006E">
      <w:pPr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12. ВИРІШЕННЯ СПОРІВ</w:t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12.1. Скарги розглядаються за умови, що Готель був поінформований про порушення умов надання Послуг заздалегідь для можливості їх усунення впродовж наступних 12 годин. </w:t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12.2. У випадку виникнення скарг Гостю необхідно надати: скаргу, чек, квитанцію тощо, документи, що підтверджують порушення умов надання Послуг, документи, що підтверджують фактичні збитки. Скарга та всі необхідні документи надаються Готелю не пізніше 14 днів із дня закінчення надання Послуг.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12.3. Готель розглядає отримані скарги протягом 20 днів.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12.4. Скарги, заявлені з порушенням вимог Договору, не розглядаються.</w:t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12.5. У  разі неможливості вирішення спорів шляхом розгляду скарг/переговорів, такі вирішуються у судовому порядку відповідно до чинного законодавства України.</w:t>
      </w:r>
    </w:p>
    <w:p w:rsidR="00000000" w:rsidDel="00000000" w:rsidP="00000000" w:rsidRDefault="00000000" w:rsidRPr="00000000" w14:paraId="00000074">
      <w:pPr>
        <w:jc w:val="center"/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13. РЕКВІЗИТИ ВИКОНАВЦЯ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7"/>
          <w:szCs w:val="17"/>
          <w:rtl w:val="0"/>
        </w:rPr>
        <w:t xml:space="preserve">ФОП Сухроменда Михайло Васильович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Львівська обл. Дрогобицький р-н, с. Орів, вул. Шевченка, буд. 514</w:t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color w:val="181818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color w:val="181818"/>
          <w:sz w:val="17"/>
          <w:szCs w:val="17"/>
          <w:rtl w:val="0"/>
        </w:rPr>
        <w:t xml:space="preserve">р/р UA613052990000026002031011393</w:t>
        <w:br w:type="textWrapping"/>
        <w:t xml:space="preserve"> АТ КБ "ПРИВАТБАНК"</w:t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тел. +380678320404</w:t>
      </w:r>
    </w:p>
    <w:p w:rsidR="00000000" w:rsidDel="00000000" w:rsidP="00000000" w:rsidRDefault="00000000" w:rsidRPr="00000000" w14:paraId="00000079">
      <w:pPr>
        <w:spacing w:after="12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suhromenda.myhaylo@gmail.com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olotaforel.ua" TargetMode="External"/><Relationship Id="rId7" Type="http://schemas.openxmlformats.org/officeDocument/2006/relationships/hyperlink" Target="https://zolotaforel.ua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